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0F" w:rsidRDefault="006E284C">
      <w:r>
        <w:t>8А класс</w:t>
      </w:r>
    </w:p>
    <w:p w:rsidR="006E284C" w:rsidRDefault="006E284C">
      <w:r>
        <w:t>РЯ: §28,29,№387; §30 с.200-203; №408.</w:t>
      </w:r>
    </w:p>
    <w:p w:rsidR="006E284C" w:rsidRDefault="006E284C">
      <w:r>
        <w:t>ЛИТ</w:t>
      </w:r>
      <w:proofErr w:type="gramStart"/>
      <w:r>
        <w:t xml:space="preserve">.: </w:t>
      </w:r>
      <w:proofErr w:type="gramEnd"/>
      <w:r>
        <w:t>прочитать  рассказ Л.Н.Толстого «После бала»; вопросы к рассказу; 7 вопрос.</w:t>
      </w:r>
    </w:p>
    <w:sectPr w:rsidR="006E284C" w:rsidSect="0027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84C"/>
    <w:rsid w:val="0027770F"/>
    <w:rsid w:val="006E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>СОШ№11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2013-02-19T07:11:00Z</dcterms:created>
  <dcterms:modified xsi:type="dcterms:W3CDTF">2013-02-19T07:16:00Z</dcterms:modified>
</cp:coreProperties>
</file>